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64" w:rsidRPr="004A1F44" w:rsidRDefault="00571264" w:rsidP="00571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F4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71264" w:rsidRDefault="00571264" w:rsidP="00571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F44">
        <w:rPr>
          <w:rFonts w:ascii="Times New Roman" w:hAnsi="Times New Roman" w:cs="Times New Roman"/>
          <w:sz w:val="28"/>
          <w:szCs w:val="28"/>
        </w:rPr>
        <w:t>"Детский сад № 45 "Соловушка" общеразвивающего вида</w:t>
      </w:r>
    </w:p>
    <w:p w:rsidR="00571264" w:rsidRDefault="00571264" w:rsidP="0057126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района г. Барнаула</w:t>
      </w:r>
    </w:p>
    <w:p w:rsidR="00571264" w:rsidRDefault="00571264" w:rsidP="00571264">
      <w:pPr>
        <w:jc w:val="center"/>
        <w:rPr>
          <w:sz w:val="28"/>
          <w:szCs w:val="28"/>
        </w:rPr>
      </w:pPr>
    </w:p>
    <w:p w:rsidR="00571264" w:rsidRDefault="00571264" w:rsidP="00571264">
      <w:pPr>
        <w:jc w:val="center"/>
        <w:rPr>
          <w:sz w:val="28"/>
          <w:szCs w:val="28"/>
        </w:rPr>
      </w:pPr>
    </w:p>
    <w:p w:rsidR="00571264" w:rsidRDefault="00571264" w:rsidP="00571264">
      <w:pPr>
        <w:jc w:val="center"/>
        <w:rPr>
          <w:sz w:val="28"/>
          <w:szCs w:val="28"/>
        </w:rPr>
      </w:pPr>
    </w:p>
    <w:p w:rsidR="00571264" w:rsidRPr="004A1F44" w:rsidRDefault="00571264" w:rsidP="00571264">
      <w:pPr>
        <w:jc w:val="center"/>
        <w:rPr>
          <w:rFonts w:ascii="Times New Roman" w:hAnsi="Times New Roman" w:cs="Times New Roman"/>
          <w:sz w:val="40"/>
          <w:szCs w:val="40"/>
        </w:rPr>
      </w:pPr>
      <w:r w:rsidRPr="004A1F44">
        <w:rPr>
          <w:rFonts w:ascii="Times New Roman" w:hAnsi="Times New Roman" w:cs="Times New Roman"/>
          <w:sz w:val="40"/>
          <w:szCs w:val="40"/>
        </w:rPr>
        <w:t xml:space="preserve">КОНСУЛЬТАЦИЯ ДЛЯ </w:t>
      </w:r>
      <w:r>
        <w:rPr>
          <w:rFonts w:ascii="Times New Roman" w:hAnsi="Times New Roman" w:cs="Times New Roman"/>
          <w:sz w:val="40"/>
          <w:szCs w:val="40"/>
        </w:rPr>
        <w:t>РОДИТЕЛЕЙ</w:t>
      </w:r>
    </w:p>
    <w:p w:rsidR="00571264" w:rsidRPr="004A1F44" w:rsidRDefault="00571264" w:rsidP="005712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264" w:rsidRPr="004A1F44" w:rsidRDefault="00571264" w:rsidP="005712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F44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Порядок действия при  возникновении пожара</w:t>
      </w:r>
      <w:r w:rsidRPr="004A1F44">
        <w:rPr>
          <w:rFonts w:ascii="Times New Roman" w:hAnsi="Times New Roman" w:cs="Times New Roman"/>
          <w:b/>
          <w:sz w:val="36"/>
          <w:szCs w:val="36"/>
        </w:rPr>
        <w:t>»</w:t>
      </w:r>
    </w:p>
    <w:p w:rsidR="00571264" w:rsidRDefault="00571264" w:rsidP="00571264">
      <w:pPr>
        <w:jc w:val="center"/>
        <w:rPr>
          <w:b/>
          <w:sz w:val="28"/>
          <w:szCs w:val="28"/>
        </w:rPr>
      </w:pPr>
    </w:p>
    <w:p w:rsidR="00571264" w:rsidRDefault="00571264" w:rsidP="00571264">
      <w:pPr>
        <w:jc w:val="center"/>
        <w:rPr>
          <w:b/>
          <w:sz w:val="28"/>
          <w:szCs w:val="28"/>
        </w:rPr>
      </w:pPr>
    </w:p>
    <w:p w:rsidR="00571264" w:rsidRDefault="00571264" w:rsidP="00571264">
      <w:pPr>
        <w:jc w:val="center"/>
        <w:rPr>
          <w:b/>
          <w:sz w:val="28"/>
          <w:szCs w:val="28"/>
        </w:rPr>
      </w:pPr>
    </w:p>
    <w:p w:rsidR="00571264" w:rsidRDefault="00571264" w:rsidP="00571264">
      <w:pPr>
        <w:jc w:val="center"/>
        <w:rPr>
          <w:b/>
          <w:sz w:val="28"/>
          <w:szCs w:val="28"/>
        </w:rPr>
      </w:pPr>
    </w:p>
    <w:p w:rsidR="00571264" w:rsidRPr="004A1F44" w:rsidRDefault="00571264" w:rsidP="00571264">
      <w:pPr>
        <w:jc w:val="right"/>
        <w:rPr>
          <w:rFonts w:ascii="Times New Roman" w:hAnsi="Times New Roman" w:cs="Times New Roman"/>
          <w:sz w:val="28"/>
          <w:szCs w:val="28"/>
        </w:rPr>
      </w:pPr>
      <w:r w:rsidRPr="004A1F44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4A1F44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4A1F44">
        <w:rPr>
          <w:rFonts w:ascii="Times New Roman" w:hAnsi="Times New Roman" w:cs="Times New Roman"/>
          <w:sz w:val="28"/>
          <w:szCs w:val="28"/>
        </w:rPr>
        <w:t xml:space="preserve"> Л.Е., </w:t>
      </w:r>
    </w:p>
    <w:p w:rsidR="00571264" w:rsidRPr="004A1F44" w:rsidRDefault="00571264" w:rsidP="00571264">
      <w:pPr>
        <w:jc w:val="right"/>
        <w:rPr>
          <w:rFonts w:ascii="Times New Roman" w:hAnsi="Times New Roman" w:cs="Times New Roman"/>
          <w:sz w:val="28"/>
          <w:szCs w:val="28"/>
        </w:rPr>
      </w:pPr>
      <w:r w:rsidRPr="004A1F44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571264" w:rsidRDefault="00571264" w:rsidP="00571264">
      <w:pPr>
        <w:pStyle w:val="a3"/>
        <w:rPr>
          <w:rStyle w:val="a4"/>
          <w:sz w:val="28"/>
          <w:szCs w:val="28"/>
        </w:rPr>
      </w:pPr>
    </w:p>
    <w:p w:rsidR="00571264" w:rsidRDefault="00EA6DFC" w:rsidP="00EA6DFC">
      <w:pPr>
        <w:pStyle w:val="a3"/>
        <w:jc w:val="center"/>
        <w:rPr>
          <w:rStyle w:val="a4"/>
          <w:sz w:val="28"/>
          <w:szCs w:val="28"/>
        </w:rPr>
      </w:pPr>
      <w:r>
        <w:rPr>
          <w:noProof/>
        </w:rPr>
        <w:drawing>
          <wp:inline distT="0" distB="0" distL="0" distR="0">
            <wp:extent cx="4688016" cy="3122219"/>
            <wp:effectExtent l="0" t="0" r="0" b="2540"/>
            <wp:docPr id="1" name="Рисунок 1" descr="ÐÐ°ÑÑÐ¸Ð½ÐºÐ¸ Ð¿Ð¾ Ð·Ð°Ð¿ÑÐ¾ÑÑ Ð¿Ð¾Ð¶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¶Ð°Ñ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27" cy="312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bookmarkStart w:id="0" w:name="_GoBack"/>
      <w:bookmarkEnd w:id="0"/>
      <w:r w:rsidRPr="000A39A4">
        <w:rPr>
          <w:rStyle w:val="a4"/>
          <w:sz w:val="28"/>
          <w:szCs w:val="28"/>
        </w:rPr>
        <w:lastRenderedPageBreak/>
        <w:t>ПОЖАРЫ И ВЗРЫВЫ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>Наиболее распространенными источниками возникновения чрезвычайных ситуаций техногенного характера являются пожары и взрывы, которые происходят:</w:t>
      </w:r>
      <w:r w:rsidRPr="000A39A4">
        <w:rPr>
          <w:sz w:val="28"/>
          <w:szCs w:val="28"/>
        </w:rPr>
        <w:br/>
        <w:t>- на промышленных объектах;</w:t>
      </w:r>
      <w:r w:rsidRPr="000A39A4">
        <w:rPr>
          <w:sz w:val="28"/>
          <w:szCs w:val="28"/>
        </w:rPr>
        <w:br/>
        <w:t>- на объектах добычи, хранения и переработки легковоспламеняющихся, горючих и взрывчатых веществ;</w:t>
      </w:r>
      <w:r w:rsidRPr="000A39A4">
        <w:rPr>
          <w:sz w:val="28"/>
          <w:szCs w:val="28"/>
        </w:rPr>
        <w:br/>
        <w:t>- на транспорте;</w:t>
      </w:r>
      <w:r w:rsidRPr="000A39A4">
        <w:rPr>
          <w:sz w:val="28"/>
          <w:szCs w:val="28"/>
        </w:rPr>
        <w:br/>
        <w:t>- в шахтах, горных выработках, метрополитенах;</w:t>
      </w:r>
      <w:r w:rsidRPr="000A39A4">
        <w:rPr>
          <w:sz w:val="28"/>
          <w:szCs w:val="28"/>
        </w:rPr>
        <w:br/>
        <w:t>- в зданиях и сооружениях жилого, социально-бытового и культурного назначения.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rStyle w:val="a4"/>
          <w:sz w:val="28"/>
          <w:szCs w:val="28"/>
        </w:rPr>
        <w:t>Пожар</w:t>
      </w:r>
      <w:r w:rsidRPr="000A39A4">
        <w:rPr>
          <w:sz w:val="28"/>
          <w:szCs w:val="28"/>
        </w:rPr>
        <w:t xml:space="preserve"> – это вышедший из-под контроля процесс горения, уничтожающий материальные ценности и создающий угрозу жизни и здоровью людей. В России каждые 4-5 минут вспыхивает пожар и ежегодно погибает от пожаров около 12 тысяч человек.</w:t>
      </w:r>
      <w:r w:rsidRPr="000A39A4">
        <w:rPr>
          <w:sz w:val="28"/>
          <w:szCs w:val="28"/>
        </w:rPr>
        <w:br/>
        <w:t>Основными причинами пожара являются: неисправности в электрических сетях, нарушение технологического режима и мер пожарной безопасности (курение, разведение открытого огня, применение неисправного оборудования и т.п.).</w:t>
      </w:r>
      <w:r w:rsidRPr="000A39A4">
        <w:rPr>
          <w:sz w:val="28"/>
          <w:szCs w:val="28"/>
        </w:rPr>
        <w:br/>
        <w:t xml:space="preserve">Основными опасными факторами пожара являются тепловое излучение, высокая температура, отравляющее действие дыма (продуктов сгорания: окиси углерода и др.) и снижение видимости при задымлении. Критическими значениями параметров для человека, при длительном воздействии указанных значений опасных факторов пожара, </w:t>
      </w:r>
      <w:proofErr w:type="gramStart"/>
      <w:r w:rsidRPr="000A39A4">
        <w:rPr>
          <w:sz w:val="28"/>
          <w:szCs w:val="28"/>
        </w:rPr>
        <w:t>являются:</w:t>
      </w:r>
      <w:r w:rsidRPr="000A39A4">
        <w:rPr>
          <w:sz w:val="28"/>
          <w:szCs w:val="28"/>
        </w:rPr>
        <w:br/>
        <w:t>температура</w:t>
      </w:r>
      <w:proofErr w:type="gramEnd"/>
      <w:r w:rsidRPr="000A39A4">
        <w:rPr>
          <w:sz w:val="28"/>
          <w:szCs w:val="28"/>
        </w:rPr>
        <w:t xml:space="preserve"> – 70 О”;</w:t>
      </w:r>
      <w:r w:rsidRPr="000A39A4">
        <w:rPr>
          <w:sz w:val="28"/>
          <w:szCs w:val="28"/>
        </w:rPr>
        <w:br/>
        <w:t>плотность теплового излучения – 1,26 кВт/м2;</w:t>
      </w:r>
      <w:r w:rsidRPr="000A39A4">
        <w:rPr>
          <w:sz w:val="28"/>
          <w:szCs w:val="28"/>
        </w:rPr>
        <w:br/>
        <w:t>концентрация окиси углерода – 0,1% объема;</w:t>
      </w:r>
      <w:r w:rsidRPr="000A39A4">
        <w:rPr>
          <w:sz w:val="28"/>
          <w:szCs w:val="28"/>
        </w:rPr>
        <w:br/>
        <w:t>видимость в зоне задымления – 6-12 м.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rStyle w:val="a4"/>
          <w:sz w:val="28"/>
          <w:szCs w:val="28"/>
        </w:rPr>
        <w:t>Взрыв</w:t>
      </w:r>
      <w:r w:rsidRPr="000A39A4">
        <w:rPr>
          <w:sz w:val="28"/>
          <w:szCs w:val="28"/>
        </w:rPr>
        <w:t xml:space="preserve"> – это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со сверхзвуковой скоростью взрывной ударной волны (с избыточным давлением более 5 кПа), оказывающей ударное механическое воздействие на окружающие предметы.</w:t>
      </w:r>
      <w:r w:rsidRPr="000A39A4">
        <w:rPr>
          <w:sz w:val="28"/>
          <w:szCs w:val="28"/>
        </w:rPr>
        <w:br/>
        <w:t>Основными поражающими факторами взрыва являются воздушная ударная волна и осколочные поля, образуемые летящими обломками различного рода объектов, технологического оборудования, взрывных устройств.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rStyle w:val="a4"/>
          <w:sz w:val="28"/>
          <w:szCs w:val="28"/>
        </w:rPr>
        <w:t>Предупредительные мероприятия</w:t>
      </w:r>
      <w:r w:rsidRPr="000A39A4">
        <w:rPr>
          <w:sz w:val="28"/>
          <w:szCs w:val="28"/>
        </w:rPr>
        <w:br/>
        <w:t>В число предупредительных мероприятий могут быть включены мероприятия, направленные на устранение причин, которые могут вызвать пожар (взрыв), на ограничение (локализацию) распространения пожаров, создание условий для эвакуации людей и имущества при пожаре, своевременное обнаружение пожара и оповещение о нем, тушение пожара, поддержание сил ликвидации пожаров в постоянной готовности.</w:t>
      </w:r>
      <w:r w:rsidRPr="000A39A4">
        <w:rPr>
          <w:sz w:val="28"/>
          <w:szCs w:val="28"/>
        </w:rPr>
        <w:br/>
        <w:t>Соблюдение технологических режимов производства, содержание оборудования, особенно энергетических сетей, в исправном состоянии позволяет, в большинстве случаев, исключить причину возгорания.</w:t>
      </w:r>
      <w:r w:rsidRPr="000A39A4">
        <w:rPr>
          <w:sz w:val="28"/>
          <w:szCs w:val="28"/>
        </w:rPr>
        <w:br/>
      </w:r>
      <w:r w:rsidRPr="000A39A4">
        <w:rPr>
          <w:sz w:val="28"/>
          <w:szCs w:val="28"/>
        </w:rPr>
        <w:lastRenderedPageBreak/>
        <w:t>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или, в отдельных случаях, с помощью организационных мер.</w:t>
      </w:r>
      <w:r w:rsidRPr="000A39A4">
        <w:rPr>
          <w:sz w:val="28"/>
          <w:szCs w:val="28"/>
        </w:rPr>
        <w:br/>
        <w:t>Первоначальное тушение пожара (до прибытия вызванных сил) успешно проводится на тех объектах, которые оснащены автоматическими установками тушения пожара.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rStyle w:val="a4"/>
          <w:sz w:val="28"/>
          <w:szCs w:val="28"/>
        </w:rPr>
        <w:t>Как действовать при пожаре и взрыве</w:t>
      </w:r>
      <w:r w:rsidRPr="000A39A4">
        <w:rPr>
          <w:sz w:val="28"/>
          <w:szCs w:val="28"/>
        </w:rPr>
        <w:br/>
      </w:r>
      <w:proofErr w:type="gramStart"/>
      <w:r w:rsidRPr="000A39A4">
        <w:rPr>
          <w:sz w:val="28"/>
          <w:szCs w:val="28"/>
        </w:rPr>
        <w:t>При</w:t>
      </w:r>
      <w:proofErr w:type="gramEnd"/>
      <w:r w:rsidRPr="000A39A4">
        <w:rPr>
          <w:sz w:val="28"/>
          <w:szCs w:val="28"/>
        </w:rPr>
        <w:t xml:space="preserve"> обнаружении возгорания реагируйте на пожар быстро, используя все доступные способы для тушения огня (песок, воду, огнетушители и т.д.). 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>Если потушить огонь в кратчайшее время невозможно, вызовите пожарную охрану предприятия (при ее наличии) или города (по телефону 01).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br/>
        <w:t>При эвакуации горящие помещения и задымленные места проходите быстро, задержав дыхание, защитив нос и рот влажной плотной тканью.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 xml:space="preserve"> В сильно задымленном помещении передвигайтесь ползком или пригнувшись – в прилегающем к полу пространстве чистый воздух сохраняется дольше.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br/>
        <w:t>Отыскивая пострадавших, окликните их. Если на человеке загорелась одежда, помогите сбросить ее либо набросьте на горящего любое покрывало и плотно прижмите. Если доступ воздуха ограничен, горение быстро прекратиться. Не давайте человеку с горящей одеждой бежать.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>Не подходите к взрывоопасным предметам и не трогайте их.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 xml:space="preserve"> При угрозе взрыва ложитесь на живот, защищая голову руками, дальше от окон, застекленных дверей, проходов, лестниц. </w:t>
      </w:r>
    </w:p>
    <w:p w:rsidR="0057126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>Если произошел взрыв, примите меры к недопущению пожара и паники, окажите первую медицинскую помощь пострадавшим.</w:t>
      </w:r>
      <w:r w:rsidRPr="000A39A4">
        <w:rPr>
          <w:sz w:val="28"/>
          <w:szCs w:val="28"/>
        </w:rPr>
        <w:br/>
        <w:t>При повреждении здания пожаром или взрывом входите в него осторожно, убедившись в него осторожно, убедившись в отсутствии значительных повреждений перекрытий, стен, линий электро-, газо- и водоснабжения, утечек газа, очагов пожара.</w:t>
      </w:r>
      <w:r w:rsidRPr="000A39A4">
        <w:rPr>
          <w:sz w:val="28"/>
          <w:szCs w:val="28"/>
        </w:rPr>
        <w:br/>
        <w:t xml:space="preserve">Если Вы проживаете вблизи взрывоопасного объекта, будьте внимательны. Сирены и прерывистые гудки предприятий (транспортных средств) означают сигнал «Внимание всем!». </w:t>
      </w:r>
    </w:p>
    <w:p w:rsidR="00571264" w:rsidRPr="000A39A4" w:rsidRDefault="00571264" w:rsidP="00571264">
      <w:pPr>
        <w:pStyle w:val="a3"/>
        <w:rPr>
          <w:sz w:val="28"/>
          <w:szCs w:val="28"/>
        </w:rPr>
      </w:pPr>
      <w:r w:rsidRPr="000A39A4">
        <w:rPr>
          <w:sz w:val="28"/>
          <w:szCs w:val="28"/>
        </w:rPr>
        <w:t>Услышав его, немедленно включите громкоговоритель, радиоприемник или телевизор. Прослушайте информационное сообщение о чрезвычайной ситуации и действуйте согласно указаниям территориального ГОЧС.</w:t>
      </w:r>
    </w:p>
    <w:p w:rsidR="00571264" w:rsidRPr="000A39A4" w:rsidRDefault="00571264" w:rsidP="00571264">
      <w:pPr>
        <w:rPr>
          <w:sz w:val="28"/>
          <w:szCs w:val="28"/>
        </w:rPr>
      </w:pPr>
    </w:p>
    <w:p w:rsidR="00690896" w:rsidRDefault="00690896"/>
    <w:sectPr w:rsidR="00690896" w:rsidSect="000A39A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64"/>
    <w:rsid w:val="00021155"/>
    <w:rsid w:val="000360CC"/>
    <w:rsid w:val="00044365"/>
    <w:rsid w:val="00044481"/>
    <w:rsid w:val="00053AA6"/>
    <w:rsid w:val="000557A9"/>
    <w:rsid w:val="00056E8C"/>
    <w:rsid w:val="00060F35"/>
    <w:rsid w:val="00061226"/>
    <w:rsid w:val="00065E3F"/>
    <w:rsid w:val="00066E93"/>
    <w:rsid w:val="00067E62"/>
    <w:rsid w:val="000720D4"/>
    <w:rsid w:val="0007214A"/>
    <w:rsid w:val="00075070"/>
    <w:rsid w:val="00081E65"/>
    <w:rsid w:val="000870FD"/>
    <w:rsid w:val="000917AE"/>
    <w:rsid w:val="00094F6D"/>
    <w:rsid w:val="00096200"/>
    <w:rsid w:val="0009667E"/>
    <w:rsid w:val="000A1D25"/>
    <w:rsid w:val="000A31D9"/>
    <w:rsid w:val="000A681A"/>
    <w:rsid w:val="000A7123"/>
    <w:rsid w:val="000B1763"/>
    <w:rsid w:val="000B554C"/>
    <w:rsid w:val="000C1EA0"/>
    <w:rsid w:val="000C2DEA"/>
    <w:rsid w:val="000C4E5E"/>
    <w:rsid w:val="000C526A"/>
    <w:rsid w:val="000C546E"/>
    <w:rsid w:val="000C6C2A"/>
    <w:rsid w:val="000E1712"/>
    <w:rsid w:val="000E2647"/>
    <w:rsid w:val="000E2DB7"/>
    <w:rsid w:val="000F5B11"/>
    <w:rsid w:val="000F71DB"/>
    <w:rsid w:val="00102ECE"/>
    <w:rsid w:val="00103F58"/>
    <w:rsid w:val="001077C0"/>
    <w:rsid w:val="00111AE9"/>
    <w:rsid w:val="00114B1D"/>
    <w:rsid w:val="00116D3C"/>
    <w:rsid w:val="00130D54"/>
    <w:rsid w:val="00141CE3"/>
    <w:rsid w:val="00146072"/>
    <w:rsid w:val="00151410"/>
    <w:rsid w:val="00152563"/>
    <w:rsid w:val="00154EC2"/>
    <w:rsid w:val="001600E3"/>
    <w:rsid w:val="00161A84"/>
    <w:rsid w:val="00161C1F"/>
    <w:rsid w:val="00163155"/>
    <w:rsid w:val="001654B1"/>
    <w:rsid w:val="00173182"/>
    <w:rsid w:val="001767C7"/>
    <w:rsid w:val="00177219"/>
    <w:rsid w:val="00177A89"/>
    <w:rsid w:val="00181C53"/>
    <w:rsid w:val="00187219"/>
    <w:rsid w:val="00187BFC"/>
    <w:rsid w:val="00195B98"/>
    <w:rsid w:val="00197468"/>
    <w:rsid w:val="001A0D94"/>
    <w:rsid w:val="001A4A6F"/>
    <w:rsid w:val="001B1894"/>
    <w:rsid w:val="001B278F"/>
    <w:rsid w:val="001B2923"/>
    <w:rsid w:val="001B38F9"/>
    <w:rsid w:val="001B6544"/>
    <w:rsid w:val="001C6215"/>
    <w:rsid w:val="001D2AF4"/>
    <w:rsid w:val="001D52A6"/>
    <w:rsid w:val="001E0405"/>
    <w:rsid w:val="001E2B34"/>
    <w:rsid w:val="001E3A7E"/>
    <w:rsid w:val="001E3CF2"/>
    <w:rsid w:val="001E5C24"/>
    <w:rsid w:val="001E6E74"/>
    <w:rsid w:val="001F2E59"/>
    <w:rsid w:val="001F324B"/>
    <w:rsid w:val="001F3948"/>
    <w:rsid w:val="001F43D4"/>
    <w:rsid w:val="00210E59"/>
    <w:rsid w:val="00212BAB"/>
    <w:rsid w:val="00221F0E"/>
    <w:rsid w:val="00232052"/>
    <w:rsid w:val="00232204"/>
    <w:rsid w:val="0023513B"/>
    <w:rsid w:val="00241087"/>
    <w:rsid w:val="002411CB"/>
    <w:rsid w:val="00241C1F"/>
    <w:rsid w:val="00242BCD"/>
    <w:rsid w:val="0024364D"/>
    <w:rsid w:val="00245145"/>
    <w:rsid w:val="0024533E"/>
    <w:rsid w:val="00250642"/>
    <w:rsid w:val="00251397"/>
    <w:rsid w:val="002544B7"/>
    <w:rsid w:val="0026483A"/>
    <w:rsid w:val="002668E4"/>
    <w:rsid w:val="002700F5"/>
    <w:rsid w:val="00273EB8"/>
    <w:rsid w:val="00273FC0"/>
    <w:rsid w:val="00276B39"/>
    <w:rsid w:val="00287B33"/>
    <w:rsid w:val="002935D8"/>
    <w:rsid w:val="002A0FAD"/>
    <w:rsid w:val="002A1054"/>
    <w:rsid w:val="002A2810"/>
    <w:rsid w:val="002A4747"/>
    <w:rsid w:val="002A48C7"/>
    <w:rsid w:val="002B200D"/>
    <w:rsid w:val="002B6415"/>
    <w:rsid w:val="002C01EB"/>
    <w:rsid w:val="002C2819"/>
    <w:rsid w:val="002D3D80"/>
    <w:rsid w:val="002E0D3A"/>
    <w:rsid w:val="002E30B6"/>
    <w:rsid w:val="002E3CF7"/>
    <w:rsid w:val="002E46C5"/>
    <w:rsid w:val="002E6C0E"/>
    <w:rsid w:val="002F1E3C"/>
    <w:rsid w:val="002F3090"/>
    <w:rsid w:val="002F72AD"/>
    <w:rsid w:val="00303F0A"/>
    <w:rsid w:val="00321914"/>
    <w:rsid w:val="0033130E"/>
    <w:rsid w:val="003366F7"/>
    <w:rsid w:val="00343555"/>
    <w:rsid w:val="003506A5"/>
    <w:rsid w:val="00356BFF"/>
    <w:rsid w:val="0036098D"/>
    <w:rsid w:val="00374B05"/>
    <w:rsid w:val="00386642"/>
    <w:rsid w:val="003A1B68"/>
    <w:rsid w:val="003A2747"/>
    <w:rsid w:val="003A6305"/>
    <w:rsid w:val="003B1243"/>
    <w:rsid w:val="003B53FE"/>
    <w:rsid w:val="003C2450"/>
    <w:rsid w:val="003D67AD"/>
    <w:rsid w:val="003E4E70"/>
    <w:rsid w:val="003F34F9"/>
    <w:rsid w:val="00400297"/>
    <w:rsid w:val="00401C7C"/>
    <w:rsid w:val="00402752"/>
    <w:rsid w:val="004052C2"/>
    <w:rsid w:val="0040578A"/>
    <w:rsid w:val="004058D7"/>
    <w:rsid w:val="0041182F"/>
    <w:rsid w:val="00413EB3"/>
    <w:rsid w:val="00415ED2"/>
    <w:rsid w:val="0042124D"/>
    <w:rsid w:val="00425581"/>
    <w:rsid w:val="00426139"/>
    <w:rsid w:val="00427C0F"/>
    <w:rsid w:val="0043620B"/>
    <w:rsid w:val="004364D6"/>
    <w:rsid w:val="00437CEF"/>
    <w:rsid w:val="00440D0D"/>
    <w:rsid w:val="00441053"/>
    <w:rsid w:val="004436CA"/>
    <w:rsid w:val="00444F20"/>
    <w:rsid w:val="00453A3C"/>
    <w:rsid w:val="0045514A"/>
    <w:rsid w:val="0046406C"/>
    <w:rsid w:val="004714D8"/>
    <w:rsid w:val="00482826"/>
    <w:rsid w:val="00484113"/>
    <w:rsid w:val="0049459E"/>
    <w:rsid w:val="004A0E24"/>
    <w:rsid w:val="004A5001"/>
    <w:rsid w:val="004B2AE2"/>
    <w:rsid w:val="004B30D4"/>
    <w:rsid w:val="004B317F"/>
    <w:rsid w:val="004D2F52"/>
    <w:rsid w:val="004D42BD"/>
    <w:rsid w:val="004D4A3C"/>
    <w:rsid w:val="004D65B0"/>
    <w:rsid w:val="004E2351"/>
    <w:rsid w:val="004E72F8"/>
    <w:rsid w:val="004F0D7B"/>
    <w:rsid w:val="004F7081"/>
    <w:rsid w:val="004F7FC8"/>
    <w:rsid w:val="005016E1"/>
    <w:rsid w:val="00501E32"/>
    <w:rsid w:val="00510166"/>
    <w:rsid w:val="00511D4D"/>
    <w:rsid w:val="00514037"/>
    <w:rsid w:val="005142EA"/>
    <w:rsid w:val="0053628E"/>
    <w:rsid w:val="005364F8"/>
    <w:rsid w:val="0053789A"/>
    <w:rsid w:val="00541610"/>
    <w:rsid w:val="00543D45"/>
    <w:rsid w:val="00545429"/>
    <w:rsid w:val="005531B8"/>
    <w:rsid w:val="00553E21"/>
    <w:rsid w:val="00555AA3"/>
    <w:rsid w:val="005603B2"/>
    <w:rsid w:val="005603FD"/>
    <w:rsid w:val="00561533"/>
    <w:rsid w:val="00562ED8"/>
    <w:rsid w:val="0056791E"/>
    <w:rsid w:val="00571264"/>
    <w:rsid w:val="00575B6A"/>
    <w:rsid w:val="00577AA1"/>
    <w:rsid w:val="00577D87"/>
    <w:rsid w:val="005804AD"/>
    <w:rsid w:val="00590395"/>
    <w:rsid w:val="00590564"/>
    <w:rsid w:val="00593246"/>
    <w:rsid w:val="00593C45"/>
    <w:rsid w:val="005A004A"/>
    <w:rsid w:val="005A3393"/>
    <w:rsid w:val="005B33CF"/>
    <w:rsid w:val="005B6214"/>
    <w:rsid w:val="005B7C97"/>
    <w:rsid w:val="005C2539"/>
    <w:rsid w:val="005C2FA6"/>
    <w:rsid w:val="005C3D5C"/>
    <w:rsid w:val="005C4877"/>
    <w:rsid w:val="005C6ABA"/>
    <w:rsid w:val="005D0344"/>
    <w:rsid w:val="005D5D01"/>
    <w:rsid w:val="005E298E"/>
    <w:rsid w:val="005E3DF8"/>
    <w:rsid w:val="005E6A98"/>
    <w:rsid w:val="005E6EAC"/>
    <w:rsid w:val="005F17C1"/>
    <w:rsid w:val="005F61AD"/>
    <w:rsid w:val="005F621C"/>
    <w:rsid w:val="006136F3"/>
    <w:rsid w:val="0061467A"/>
    <w:rsid w:val="006147B0"/>
    <w:rsid w:val="00616720"/>
    <w:rsid w:val="006167D6"/>
    <w:rsid w:val="006202F1"/>
    <w:rsid w:val="00620844"/>
    <w:rsid w:val="006209A8"/>
    <w:rsid w:val="00622D99"/>
    <w:rsid w:val="00622FEC"/>
    <w:rsid w:val="006249DE"/>
    <w:rsid w:val="0062587B"/>
    <w:rsid w:val="006508B9"/>
    <w:rsid w:val="00662224"/>
    <w:rsid w:val="00662628"/>
    <w:rsid w:val="00667B86"/>
    <w:rsid w:val="006778FD"/>
    <w:rsid w:val="006825B7"/>
    <w:rsid w:val="006866F3"/>
    <w:rsid w:val="00690896"/>
    <w:rsid w:val="00694418"/>
    <w:rsid w:val="006A1022"/>
    <w:rsid w:val="006A38F4"/>
    <w:rsid w:val="006B02F7"/>
    <w:rsid w:val="006B344A"/>
    <w:rsid w:val="006B72B2"/>
    <w:rsid w:val="006C0D6A"/>
    <w:rsid w:val="006C1F2F"/>
    <w:rsid w:val="006C2461"/>
    <w:rsid w:val="006C5BA0"/>
    <w:rsid w:val="006C6EA6"/>
    <w:rsid w:val="006D2D83"/>
    <w:rsid w:val="006D613D"/>
    <w:rsid w:val="006E0C2E"/>
    <w:rsid w:val="006E2E5C"/>
    <w:rsid w:val="006E4B0B"/>
    <w:rsid w:val="006E4E01"/>
    <w:rsid w:val="006E7808"/>
    <w:rsid w:val="006F0EBD"/>
    <w:rsid w:val="006F3C1D"/>
    <w:rsid w:val="006F3E5A"/>
    <w:rsid w:val="00700391"/>
    <w:rsid w:val="007018AE"/>
    <w:rsid w:val="00702F79"/>
    <w:rsid w:val="00706F63"/>
    <w:rsid w:val="00707743"/>
    <w:rsid w:val="007122AD"/>
    <w:rsid w:val="00712F6A"/>
    <w:rsid w:val="00713264"/>
    <w:rsid w:val="007149E6"/>
    <w:rsid w:val="00717909"/>
    <w:rsid w:val="00720BE0"/>
    <w:rsid w:val="007234A9"/>
    <w:rsid w:val="007235DE"/>
    <w:rsid w:val="0072546B"/>
    <w:rsid w:val="00726F5F"/>
    <w:rsid w:val="0073420E"/>
    <w:rsid w:val="0073491A"/>
    <w:rsid w:val="00741D97"/>
    <w:rsid w:val="00744064"/>
    <w:rsid w:val="007534E1"/>
    <w:rsid w:val="007565D4"/>
    <w:rsid w:val="00762B24"/>
    <w:rsid w:val="007658AD"/>
    <w:rsid w:val="00770BD2"/>
    <w:rsid w:val="00774F8E"/>
    <w:rsid w:val="00780DD1"/>
    <w:rsid w:val="0078129F"/>
    <w:rsid w:val="007836AF"/>
    <w:rsid w:val="00786150"/>
    <w:rsid w:val="007865BE"/>
    <w:rsid w:val="00791048"/>
    <w:rsid w:val="007973CB"/>
    <w:rsid w:val="007A01AB"/>
    <w:rsid w:val="007A123E"/>
    <w:rsid w:val="007B4CDB"/>
    <w:rsid w:val="007B6CB8"/>
    <w:rsid w:val="007C49AD"/>
    <w:rsid w:val="007C5AAF"/>
    <w:rsid w:val="007C61AC"/>
    <w:rsid w:val="007D262D"/>
    <w:rsid w:val="007D608A"/>
    <w:rsid w:val="007D7A21"/>
    <w:rsid w:val="007E2A82"/>
    <w:rsid w:val="007E5ECA"/>
    <w:rsid w:val="007E6E67"/>
    <w:rsid w:val="007F6846"/>
    <w:rsid w:val="00801155"/>
    <w:rsid w:val="00806084"/>
    <w:rsid w:val="0081584E"/>
    <w:rsid w:val="00815BA3"/>
    <w:rsid w:val="00820F15"/>
    <w:rsid w:val="00821769"/>
    <w:rsid w:val="00823470"/>
    <w:rsid w:val="008269B7"/>
    <w:rsid w:val="008278DB"/>
    <w:rsid w:val="008319BF"/>
    <w:rsid w:val="008323EF"/>
    <w:rsid w:val="008332FC"/>
    <w:rsid w:val="00833AE4"/>
    <w:rsid w:val="00845BA4"/>
    <w:rsid w:val="00847268"/>
    <w:rsid w:val="00850136"/>
    <w:rsid w:val="00861AF2"/>
    <w:rsid w:val="00862EDB"/>
    <w:rsid w:val="00870FA6"/>
    <w:rsid w:val="00875307"/>
    <w:rsid w:val="00882285"/>
    <w:rsid w:val="008824FB"/>
    <w:rsid w:val="00896A7A"/>
    <w:rsid w:val="008A1383"/>
    <w:rsid w:val="008A2CC5"/>
    <w:rsid w:val="008A453E"/>
    <w:rsid w:val="008A520E"/>
    <w:rsid w:val="008A716C"/>
    <w:rsid w:val="008A734E"/>
    <w:rsid w:val="008B3C1A"/>
    <w:rsid w:val="008C01E5"/>
    <w:rsid w:val="008D7F13"/>
    <w:rsid w:val="008E0923"/>
    <w:rsid w:val="008E2C4B"/>
    <w:rsid w:val="008E431A"/>
    <w:rsid w:val="008E7B7C"/>
    <w:rsid w:val="008F1750"/>
    <w:rsid w:val="008F5CE3"/>
    <w:rsid w:val="008F774C"/>
    <w:rsid w:val="008F7A6B"/>
    <w:rsid w:val="00903AF2"/>
    <w:rsid w:val="00904954"/>
    <w:rsid w:val="00910927"/>
    <w:rsid w:val="00910AC1"/>
    <w:rsid w:val="009249B5"/>
    <w:rsid w:val="009252E6"/>
    <w:rsid w:val="0092651E"/>
    <w:rsid w:val="0093440E"/>
    <w:rsid w:val="009346FA"/>
    <w:rsid w:val="0093647F"/>
    <w:rsid w:val="00961183"/>
    <w:rsid w:val="009613CA"/>
    <w:rsid w:val="0096215F"/>
    <w:rsid w:val="00970703"/>
    <w:rsid w:val="009772DA"/>
    <w:rsid w:val="009816C0"/>
    <w:rsid w:val="00982163"/>
    <w:rsid w:val="00983893"/>
    <w:rsid w:val="00991500"/>
    <w:rsid w:val="00992386"/>
    <w:rsid w:val="00994F18"/>
    <w:rsid w:val="00996A3F"/>
    <w:rsid w:val="009A1FA5"/>
    <w:rsid w:val="009A237D"/>
    <w:rsid w:val="009A4B02"/>
    <w:rsid w:val="009B029F"/>
    <w:rsid w:val="009B2470"/>
    <w:rsid w:val="009B347A"/>
    <w:rsid w:val="009B5A10"/>
    <w:rsid w:val="009B7D0B"/>
    <w:rsid w:val="009C18E3"/>
    <w:rsid w:val="009C37C6"/>
    <w:rsid w:val="009D44F0"/>
    <w:rsid w:val="009D54DF"/>
    <w:rsid w:val="009D5C53"/>
    <w:rsid w:val="009E24AF"/>
    <w:rsid w:val="009E2C9F"/>
    <w:rsid w:val="009E74D0"/>
    <w:rsid w:val="009F5187"/>
    <w:rsid w:val="009F79B4"/>
    <w:rsid w:val="00A023BD"/>
    <w:rsid w:val="00A063CB"/>
    <w:rsid w:val="00A071A4"/>
    <w:rsid w:val="00A11DF3"/>
    <w:rsid w:val="00A120D5"/>
    <w:rsid w:val="00A17948"/>
    <w:rsid w:val="00A23C93"/>
    <w:rsid w:val="00A24247"/>
    <w:rsid w:val="00A24457"/>
    <w:rsid w:val="00A265FA"/>
    <w:rsid w:val="00A27AB3"/>
    <w:rsid w:val="00A3278F"/>
    <w:rsid w:val="00A3565B"/>
    <w:rsid w:val="00A44D86"/>
    <w:rsid w:val="00A51891"/>
    <w:rsid w:val="00A52067"/>
    <w:rsid w:val="00A567FA"/>
    <w:rsid w:val="00A601F0"/>
    <w:rsid w:val="00A611D8"/>
    <w:rsid w:val="00A63306"/>
    <w:rsid w:val="00A74BFF"/>
    <w:rsid w:val="00A75E02"/>
    <w:rsid w:val="00A9317B"/>
    <w:rsid w:val="00A9761C"/>
    <w:rsid w:val="00A9788A"/>
    <w:rsid w:val="00AB10EF"/>
    <w:rsid w:val="00AB1696"/>
    <w:rsid w:val="00AB2EBB"/>
    <w:rsid w:val="00AB4B6B"/>
    <w:rsid w:val="00AB56C1"/>
    <w:rsid w:val="00AC1739"/>
    <w:rsid w:val="00AC1AA7"/>
    <w:rsid w:val="00AC3480"/>
    <w:rsid w:val="00AD2599"/>
    <w:rsid w:val="00AD4A2C"/>
    <w:rsid w:val="00AD50AF"/>
    <w:rsid w:val="00AE0277"/>
    <w:rsid w:val="00AE60CD"/>
    <w:rsid w:val="00AF530B"/>
    <w:rsid w:val="00AF79A7"/>
    <w:rsid w:val="00B018E0"/>
    <w:rsid w:val="00B0247F"/>
    <w:rsid w:val="00B04B23"/>
    <w:rsid w:val="00B04EBC"/>
    <w:rsid w:val="00B065EE"/>
    <w:rsid w:val="00B07BCC"/>
    <w:rsid w:val="00B102A9"/>
    <w:rsid w:val="00B11B0A"/>
    <w:rsid w:val="00B16BB7"/>
    <w:rsid w:val="00B16CCF"/>
    <w:rsid w:val="00B24824"/>
    <w:rsid w:val="00B2499B"/>
    <w:rsid w:val="00B416B4"/>
    <w:rsid w:val="00B41884"/>
    <w:rsid w:val="00B41B10"/>
    <w:rsid w:val="00B53AA6"/>
    <w:rsid w:val="00B5596C"/>
    <w:rsid w:val="00B77064"/>
    <w:rsid w:val="00B8328B"/>
    <w:rsid w:val="00B835B9"/>
    <w:rsid w:val="00B91CF5"/>
    <w:rsid w:val="00B94578"/>
    <w:rsid w:val="00B94B74"/>
    <w:rsid w:val="00B95A1A"/>
    <w:rsid w:val="00BA1B5A"/>
    <w:rsid w:val="00BA2021"/>
    <w:rsid w:val="00BA71CB"/>
    <w:rsid w:val="00BB01D0"/>
    <w:rsid w:val="00BB26C6"/>
    <w:rsid w:val="00BB3F58"/>
    <w:rsid w:val="00BB62CD"/>
    <w:rsid w:val="00BB7DD6"/>
    <w:rsid w:val="00BC5C2F"/>
    <w:rsid w:val="00BC62B5"/>
    <w:rsid w:val="00BC7C29"/>
    <w:rsid w:val="00BD0775"/>
    <w:rsid w:val="00BD2722"/>
    <w:rsid w:val="00BD2F66"/>
    <w:rsid w:val="00BD48AF"/>
    <w:rsid w:val="00BE03C5"/>
    <w:rsid w:val="00BE2F6F"/>
    <w:rsid w:val="00BF275B"/>
    <w:rsid w:val="00BF51DA"/>
    <w:rsid w:val="00C0363F"/>
    <w:rsid w:val="00C056AA"/>
    <w:rsid w:val="00C15EBB"/>
    <w:rsid w:val="00C17B05"/>
    <w:rsid w:val="00C23448"/>
    <w:rsid w:val="00C27D7B"/>
    <w:rsid w:val="00C33D44"/>
    <w:rsid w:val="00C3488C"/>
    <w:rsid w:val="00C40032"/>
    <w:rsid w:val="00C40704"/>
    <w:rsid w:val="00C41F92"/>
    <w:rsid w:val="00C43DE7"/>
    <w:rsid w:val="00C46D41"/>
    <w:rsid w:val="00C52DC7"/>
    <w:rsid w:val="00C5550E"/>
    <w:rsid w:val="00C5681E"/>
    <w:rsid w:val="00C60C43"/>
    <w:rsid w:val="00C60E2B"/>
    <w:rsid w:val="00C716FB"/>
    <w:rsid w:val="00C75B60"/>
    <w:rsid w:val="00C76E9A"/>
    <w:rsid w:val="00C85BD5"/>
    <w:rsid w:val="00C86F26"/>
    <w:rsid w:val="00C90615"/>
    <w:rsid w:val="00C939A7"/>
    <w:rsid w:val="00CA5075"/>
    <w:rsid w:val="00CB1729"/>
    <w:rsid w:val="00CB4CA8"/>
    <w:rsid w:val="00CB4FB6"/>
    <w:rsid w:val="00CC1603"/>
    <w:rsid w:val="00CC5421"/>
    <w:rsid w:val="00CC6AC8"/>
    <w:rsid w:val="00CC6E9C"/>
    <w:rsid w:val="00CD0C1E"/>
    <w:rsid w:val="00CD76C5"/>
    <w:rsid w:val="00CD7D9F"/>
    <w:rsid w:val="00CE0BEB"/>
    <w:rsid w:val="00CF6BEB"/>
    <w:rsid w:val="00D00858"/>
    <w:rsid w:val="00D04456"/>
    <w:rsid w:val="00D04D11"/>
    <w:rsid w:val="00D07077"/>
    <w:rsid w:val="00D11630"/>
    <w:rsid w:val="00D16490"/>
    <w:rsid w:val="00D167E1"/>
    <w:rsid w:val="00D16811"/>
    <w:rsid w:val="00D24F21"/>
    <w:rsid w:val="00D272C4"/>
    <w:rsid w:val="00D314E9"/>
    <w:rsid w:val="00D3663E"/>
    <w:rsid w:val="00D430BE"/>
    <w:rsid w:val="00D438AA"/>
    <w:rsid w:val="00D43DD9"/>
    <w:rsid w:val="00D527A3"/>
    <w:rsid w:val="00D5534B"/>
    <w:rsid w:val="00D6066E"/>
    <w:rsid w:val="00D64379"/>
    <w:rsid w:val="00D7360B"/>
    <w:rsid w:val="00D81172"/>
    <w:rsid w:val="00D8319F"/>
    <w:rsid w:val="00D85AD6"/>
    <w:rsid w:val="00D96E2B"/>
    <w:rsid w:val="00DA1D35"/>
    <w:rsid w:val="00DA1DD7"/>
    <w:rsid w:val="00DA293D"/>
    <w:rsid w:val="00DA2DB0"/>
    <w:rsid w:val="00DA5A62"/>
    <w:rsid w:val="00DA64B2"/>
    <w:rsid w:val="00DA6CC8"/>
    <w:rsid w:val="00DB0DCD"/>
    <w:rsid w:val="00DB1787"/>
    <w:rsid w:val="00DB4C95"/>
    <w:rsid w:val="00DD6B55"/>
    <w:rsid w:val="00DE15B6"/>
    <w:rsid w:val="00DE37DD"/>
    <w:rsid w:val="00DF1FEC"/>
    <w:rsid w:val="00DF363D"/>
    <w:rsid w:val="00E0225B"/>
    <w:rsid w:val="00E02525"/>
    <w:rsid w:val="00E044AC"/>
    <w:rsid w:val="00E05E55"/>
    <w:rsid w:val="00E10C34"/>
    <w:rsid w:val="00E12498"/>
    <w:rsid w:val="00E132EB"/>
    <w:rsid w:val="00E14138"/>
    <w:rsid w:val="00E1429E"/>
    <w:rsid w:val="00E2036A"/>
    <w:rsid w:val="00E23712"/>
    <w:rsid w:val="00E2554B"/>
    <w:rsid w:val="00E25ACE"/>
    <w:rsid w:val="00E25BEC"/>
    <w:rsid w:val="00E27FF3"/>
    <w:rsid w:val="00E30467"/>
    <w:rsid w:val="00E30BA4"/>
    <w:rsid w:val="00E31103"/>
    <w:rsid w:val="00E3126D"/>
    <w:rsid w:val="00E3473F"/>
    <w:rsid w:val="00E3629E"/>
    <w:rsid w:val="00E36E41"/>
    <w:rsid w:val="00E40BB0"/>
    <w:rsid w:val="00E43704"/>
    <w:rsid w:val="00E61E02"/>
    <w:rsid w:val="00E621F5"/>
    <w:rsid w:val="00E6474B"/>
    <w:rsid w:val="00E91052"/>
    <w:rsid w:val="00E9391F"/>
    <w:rsid w:val="00E94199"/>
    <w:rsid w:val="00E94D8F"/>
    <w:rsid w:val="00EA000A"/>
    <w:rsid w:val="00EA3D70"/>
    <w:rsid w:val="00EA3E75"/>
    <w:rsid w:val="00EA428B"/>
    <w:rsid w:val="00EA5567"/>
    <w:rsid w:val="00EA6DFC"/>
    <w:rsid w:val="00EB0CBF"/>
    <w:rsid w:val="00EB3349"/>
    <w:rsid w:val="00EC240C"/>
    <w:rsid w:val="00ED717E"/>
    <w:rsid w:val="00ED787E"/>
    <w:rsid w:val="00EE1134"/>
    <w:rsid w:val="00EE1262"/>
    <w:rsid w:val="00EE1742"/>
    <w:rsid w:val="00EE2044"/>
    <w:rsid w:val="00EE31DF"/>
    <w:rsid w:val="00EF0A49"/>
    <w:rsid w:val="00EF14BD"/>
    <w:rsid w:val="00EF2499"/>
    <w:rsid w:val="00F02965"/>
    <w:rsid w:val="00F13C4F"/>
    <w:rsid w:val="00F13EB9"/>
    <w:rsid w:val="00F16114"/>
    <w:rsid w:val="00F17907"/>
    <w:rsid w:val="00F20F2A"/>
    <w:rsid w:val="00F32891"/>
    <w:rsid w:val="00F33E3B"/>
    <w:rsid w:val="00F424C5"/>
    <w:rsid w:val="00F479A2"/>
    <w:rsid w:val="00F55733"/>
    <w:rsid w:val="00F55AA1"/>
    <w:rsid w:val="00F5722F"/>
    <w:rsid w:val="00F644AD"/>
    <w:rsid w:val="00F6511E"/>
    <w:rsid w:val="00F723E3"/>
    <w:rsid w:val="00F75164"/>
    <w:rsid w:val="00F76DA1"/>
    <w:rsid w:val="00F904B2"/>
    <w:rsid w:val="00F91452"/>
    <w:rsid w:val="00F92813"/>
    <w:rsid w:val="00F94A5F"/>
    <w:rsid w:val="00F9759F"/>
    <w:rsid w:val="00FA7F2B"/>
    <w:rsid w:val="00FB631E"/>
    <w:rsid w:val="00FC3F58"/>
    <w:rsid w:val="00FC6CFB"/>
    <w:rsid w:val="00FC7F1A"/>
    <w:rsid w:val="00FD6761"/>
    <w:rsid w:val="00FE2719"/>
    <w:rsid w:val="00FE30BA"/>
    <w:rsid w:val="00FE336C"/>
    <w:rsid w:val="00FF1FA6"/>
    <w:rsid w:val="00FF34F8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F362-E0EF-42CC-830A-1D33E335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№45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2014-03-28T09:15:00Z</cp:lastPrinted>
  <dcterms:created xsi:type="dcterms:W3CDTF">2014-03-28T09:13:00Z</dcterms:created>
  <dcterms:modified xsi:type="dcterms:W3CDTF">2018-03-13T05:03:00Z</dcterms:modified>
</cp:coreProperties>
</file>